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3A27E2">
        <w:trPr>
          <w:cantSplit/>
          <w:trHeight w:val="850"/>
          <w:jc w:val="right"/>
        </w:trPr>
        <w:tc>
          <w:tcPr>
            <w:tcW w:w="1550" w:type="dxa"/>
          </w:tcPr>
          <w:p w:rsidR="003A27E2" w:rsidRDefault="00122F32">
            <w:pPr>
              <w:rPr>
                <w:rFonts w:ascii="Univers" w:hAnsi="Univers"/>
                <w:b/>
                <w:noProof/>
                <w:sz w:val="27"/>
                <w:szCs w:val="27"/>
              </w:rPr>
            </w:pPr>
            <w:bookmarkStart w:id="0" w:name="_GoBack"/>
            <w:bookmarkEnd w:id="0"/>
            <w:r>
              <w:rPr>
                <w:rFonts w:ascii="Arial" w:hAnsi="Arial" w:cs="Arial"/>
                <w:b/>
                <w:noProof/>
                <w:sz w:val="27"/>
                <w:szCs w:val="27"/>
              </w:rPr>
              <w:t>UNITED</w:t>
            </w:r>
            <w:r>
              <w:rPr>
                <w:rFonts w:ascii="Arial" w:hAnsi="Arial" w:cs="Arial"/>
                <w:b/>
                <w:noProof/>
                <w:sz w:val="27"/>
                <w:szCs w:val="27"/>
              </w:rPr>
              <w:br/>
              <w:t>NATIONS</w:t>
            </w:r>
          </w:p>
        </w:tc>
        <w:tc>
          <w:tcPr>
            <w:tcW w:w="4751" w:type="dxa"/>
          </w:tcPr>
          <w:p w:rsidR="003A27E2" w:rsidRDefault="003A27E2">
            <w:pPr>
              <w:rPr>
                <w:rFonts w:ascii="Univers" w:hAnsi="Univers"/>
                <w:b/>
                <w:sz w:val="27"/>
                <w:szCs w:val="27"/>
              </w:rPr>
            </w:pPr>
          </w:p>
        </w:tc>
        <w:tc>
          <w:tcPr>
            <w:tcW w:w="3411" w:type="dxa"/>
          </w:tcPr>
          <w:p w:rsidR="003A27E2" w:rsidRDefault="00122F32">
            <w:pPr>
              <w:jc w:val="right"/>
              <w:rPr>
                <w:rFonts w:ascii="Arial" w:hAnsi="Arial" w:cs="Arial"/>
                <w:b/>
                <w:sz w:val="64"/>
                <w:szCs w:val="64"/>
              </w:rPr>
            </w:pPr>
            <w:r>
              <w:rPr>
                <w:rFonts w:ascii="Arial" w:hAnsi="Arial" w:cs="Arial"/>
                <w:b/>
                <w:sz w:val="64"/>
                <w:szCs w:val="64"/>
              </w:rPr>
              <w:t>MC</w:t>
            </w:r>
          </w:p>
        </w:tc>
      </w:tr>
      <w:tr w:rsidR="003A27E2">
        <w:trPr>
          <w:cantSplit/>
          <w:trHeight w:val="281"/>
          <w:jc w:val="right"/>
        </w:trPr>
        <w:tc>
          <w:tcPr>
            <w:tcW w:w="1550" w:type="dxa"/>
            <w:tcBorders>
              <w:bottom w:val="single" w:sz="4" w:space="0" w:color="auto"/>
            </w:tcBorders>
          </w:tcPr>
          <w:p w:rsidR="003A27E2" w:rsidRDefault="003A27E2">
            <w:pPr>
              <w:rPr>
                <w:noProof/>
                <w:sz w:val="18"/>
                <w:szCs w:val="18"/>
              </w:rPr>
            </w:pPr>
          </w:p>
        </w:tc>
        <w:tc>
          <w:tcPr>
            <w:tcW w:w="4751" w:type="dxa"/>
            <w:tcBorders>
              <w:bottom w:val="single" w:sz="4" w:space="0" w:color="auto"/>
            </w:tcBorders>
          </w:tcPr>
          <w:p w:rsidR="003A27E2" w:rsidRDefault="003A27E2">
            <w:pPr>
              <w:rPr>
                <w:rFonts w:ascii="Univers" w:hAnsi="Univers"/>
                <w:b/>
                <w:sz w:val="18"/>
                <w:szCs w:val="18"/>
              </w:rPr>
            </w:pPr>
          </w:p>
        </w:tc>
        <w:tc>
          <w:tcPr>
            <w:tcW w:w="3411" w:type="dxa"/>
            <w:tcBorders>
              <w:bottom w:val="single" w:sz="4" w:space="0" w:color="auto"/>
            </w:tcBorders>
          </w:tcPr>
          <w:p w:rsidR="003A27E2" w:rsidRDefault="00122F32">
            <w:pPr>
              <w:rPr>
                <w:noProof/>
                <w:sz w:val="18"/>
                <w:szCs w:val="18"/>
              </w:rPr>
            </w:pPr>
            <w:r>
              <w:rPr>
                <w:b/>
                <w:bCs/>
                <w:sz w:val="28"/>
              </w:rPr>
              <w:t>UNEP</w:t>
            </w:r>
            <w:bookmarkStart w:id="1" w:name="OLE_LINK1"/>
            <w:bookmarkStart w:id="2" w:name="OLE_LINK2"/>
            <w:r>
              <w:rPr>
                <w:b/>
                <w:bCs/>
                <w:sz w:val="28"/>
              </w:rPr>
              <w:t>/</w:t>
            </w:r>
            <w:r>
              <w:t>MC/</w:t>
            </w:r>
            <w:bookmarkEnd w:id="1"/>
            <w:bookmarkEnd w:id="2"/>
            <w:r>
              <w:t>ICC.2/1</w:t>
            </w:r>
          </w:p>
        </w:tc>
      </w:tr>
      <w:bookmarkStart w:id="3" w:name="_MON_1021710482"/>
      <w:bookmarkEnd w:id="3"/>
      <w:bookmarkStart w:id="4" w:name="_MON_1021710510"/>
      <w:bookmarkEnd w:id="4"/>
      <w:tr w:rsidR="003A27E2">
        <w:trPr>
          <w:cantSplit/>
          <w:trHeight w:val="2549"/>
          <w:jc w:val="right"/>
        </w:trPr>
        <w:tc>
          <w:tcPr>
            <w:tcW w:w="1550" w:type="dxa"/>
            <w:tcBorders>
              <w:top w:val="single" w:sz="4" w:space="0" w:color="auto"/>
              <w:bottom w:val="single" w:sz="24" w:space="0" w:color="auto"/>
            </w:tcBorders>
          </w:tcPr>
          <w:p w:rsidR="003A27E2" w:rsidRDefault="00122F32">
            <w:pPr>
              <w:rPr>
                <w:noProof/>
              </w:rPr>
            </w:pPr>
            <w:r>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65pt;height:60.5pt;mso-width-percent:0;mso-height-percent:0;mso-width-percent:0;mso-height-percent:0" o:ole="" fillcolor="window">
                  <v:imagedata r:id="rId8" o:title=""/>
                </v:shape>
                <o:OLEObject Type="Embed" ProgID="Word.Picture.8" ShapeID="_x0000_i1025" DrawAspect="Content" ObjectID="_1618931627" r:id="rId9"/>
              </w:object>
            </w:r>
            <w:r>
              <w:rPr>
                <w:noProof/>
                <w:lang w:val="fr-FR" w:eastAsia="zh-CN"/>
              </w:rPr>
              <w:drawing>
                <wp:inline distT="0" distB="0" distL="0" distR="0">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rsidR="003A27E2" w:rsidRDefault="00122F32">
            <w:pPr>
              <w:spacing w:before="1200"/>
              <w:rPr>
                <w:rFonts w:ascii="Arial" w:hAnsi="Arial" w:cs="Arial"/>
                <w:b/>
                <w:sz w:val="28"/>
              </w:rPr>
            </w:pPr>
            <w:r>
              <w:rPr>
                <w:rFonts w:ascii="Arial" w:hAnsi="Arial" w:cs="Arial"/>
                <w:b/>
                <w:sz w:val="32"/>
                <w:szCs w:val="32"/>
              </w:rPr>
              <w:t>United Nations</w:t>
            </w:r>
            <w:r>
              <w:rPr>
                <w:rFonts w:ascii="Arial" w:hAnsi="Arial" w:cs="Arial"/>
                <w:b/>
                <w:sz w:val="32"/>
                <w:szCs w:val="32"/>
              </w:rPr>
              <w:br w:type="textWrapping" w:clear="all"/>
              <w:t>Environment</w:t>
            </w:r>
            <w:r>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rsidR="003A27E2" w:rsidRDefault="00122F32">
            <w:pPr>
              <w:spacing w:before="120"/>
            </w:pPr>
            <w:r>
              <w:t>Distr.: General</w:t>
            </w:r>
            <w:r>
              <w:br w:type="textWrapping" w:clear="all"/>
            </w:r>
            <w:r w:rsidR="002959AE">
              <w:t>9</w:t>
            </w:r>
            <w:r>
              <w:t xml:space="preserve"> May 2019</w:t>
            </w:r>
          </w:p>
          <w:p w:rsidR="003A27E2" w:rsidRDefault="00122F32">
            <w:pPr>
              <w:spacing w:before="240"/>
            </w:pPr>
            <w:r>
              <w:t>English only</w:t>
            </w:r>
          </w:p>
        </w:tc>
      </w:tr>
    </w:tbl>
    <w:p w:rsidR="003A27E2" w:rsidRDefault="00122F32">
      <w:pPr>
        <w:pStyle w:val="AATitle"/>
        <w:keepNext w:val="0"/>
        <w:keepLines w:val="0"/>
      </w:pPr>
      <w:r>
        <w:t>Implementation and Compliance Committee</w:t>
      </w:r>
    </w:p>
    <w:p w:rsidR="003A27E2" w:rsidRDefault="00122F32">
      <w:pPr>
        <w:pStyle w:val="AATitle"/>
        <w:keepNext w:val="0"/>
        <w:keepLines w:val="0"/>
      </w:pPr>
      <w:r>
        <w:t>Minamata Convention on Mercury</w:t>
      </w:r>
    </w:p>
    <w:p w:rsidR="003A27E2" w:rsidRDefault="00122F32">
      <w:pPr>
        <w:pStyle w:val="AATitle"/>
        <w:keepNext w:val="0"/>
        <w:keepLines w:val="0"/>
      </w:pPr>
      <w:r>
        <w:t>Second meeting</w:t>
      </w:r>
    </w:p>
    <w:p w:rsidR="003A27E2" w:rsidRDefault="00122F32">
      <w:pPr>
        <w:pStyle w:val="AATitle"/>
      </w:pPr>
      <w:r>
        <w:rPr>
          <w:b w:val="0"/>
        </w:rPr>
        <w:t>Geneva, 3-4 June 2019</w:t>
      </w:r>
    </w:p>
    <w:p w:rsidR="003A27E2" w:rsidRDefault="00122F32">
      <w:pPr>
        <w:pStyle w:val="BBTitle"/>
      </w:pPr>
      <w:r>
        <w:t>Provisional agenda</w:t>
      </w:r>
      <w:r>
        <w:rPr>
          <w:rStyle w:val="Appelnotedebasdep"/>
          <w:sz w:val="28"/>
          <w:szCs w:val="28"/>
        </w:rPr>
        <w:footnoteReference w:id="1"/>
      </w:r>
    </w:p>
    <w:p w:rsidR="003A27E2" w:rsidRDefault="00122F32">
      <w:pPr>
        <w:pStyle w:val="Normalnumber"/>
        <w:tabs>
          <w:tab w:val="clear" w:pos="1134"/>
          <w:tab w:val="clear" w:pos="1247"/>
          <w:tab w:val="clear" w:pos="1814"/>
          <w:tab w:val="clear" w:pos="2381"/>
          <w:tab w:val="clear" w:pos="2948"/>
          <w:tab w:val="clear" w:pos="3515"/>
          <w:tab w:val="clear" w:pos="4082"/>
          <w:tab w:val="left" w:pos="624"/>
        </w:tabs>
        <w:ind w:left="1871" w:hanging="624"/>
      </w:pPr>
      <w:r>
        <w:t>Opening of the meeting.</w:t>
      </w:r>
    </w:p>
    <w:p w:rsidR="003A27E2" w:rsidRDefault="00122F32">
      <w:pPr>
        <w:pStyle w:val="Normalnumber"/>
        <w:tabs>
          <w:tab w:val="clear" w:pos="1134"/>
          <w:tab w:val="clear" w:pos="1247"/>
          <w:tab w:val="clear" w:pos="1814"/>
          <w:tab w:val="clear" w:pos="2381"/>
          <w:tab w:val="clear" w:pos="2948"/>
          <w:tab w:val="clear" w:pos="3515"/>
          <w:tab w:val="clear" w:pos="4082"/>
          <w:tab w:val="left" w:pos="624"/>
        </w:tabs>
        <w:ind w:left="1871" w:hanging="624"/>
      </w:pPr>
      <w:r>
        <w:t>Organizational matters:</w:t>
      </w:r>
    </w:p>
    <w:p w:rsidR="003A27E2" w:rsidRDefault="00122F32">
      <w:pPr>
        <w:pStyle w:val="Normalnumber"/>
        <w:numPr>
          <w:ilvl w:val="1"/>
          <w:numId w:val="1"/>
        </w:numPr>
        <w:tabs>
          <w:tab w:val="clear" w:pos="1134"/>
          <w:tab w:val="clear" w:pos="1247"/>
          <w:tab w:val="clear" w:pos="1814"/>
          <w:tab w:val="clear" w:pos="2381"/>
          <w:tab w:val="clear" w:pos="2948"/>
          <w:tab w:val="clear" w:pos="3515"/>
          <w:tab w:val="clear" w:pos="4082"/>
          <w:tab w:val="left" w:pos="624"/>
        </w:tabs>
        <w:ind w:firstLine="624"/>
      </w:pPr>
      <w:r>
        <w:t>Adoption of the agenda;</w:t>
      </w:r>
    </w:p>
    <w:p w:rsidR="003A27E2" w:rsidRDefault="00122F32">
      <w:pPr>
        <w:pStyle w:val="Normalnumber"/>
        <w:numPr>
          <w:ilvl w:val="1"/>
          <w:numId w:val="1"/>
        </w:numPr>
        <w:tabs>
          <w:tab w:val="clear" w:pos="1134"/>
          <w:tab w:val="clear" w:pos="1247"/>
          <w:tab w:val="clear" w:pos="1814"/>
          <w:tab w:val="clear" w:pos="2381"/>
          <w:tab w:val="clear" w:pos="2948"/>
          <w:tab w:val="clear" w:pos="3515"/>
          <w:tab w:val="clear" w:pos="4082"/>
          <w:tab w:val="left" w:pos="624"/>
        </w:tabs>
        <w:ind w:firstLine="624"/>
      </w:pPr>
      <w:r>
        <w:t>Election of officers</w:t>
      </w:r>
      <w:r>
        <w:rPr>
          <w:rStyle w:val="Appelnotedebasdep"/>
        </w:rPr>
        <w:footnoteReference w:id="2"/>
      </w:r>
      <w:r>
        <w:t>;</w:t>
      </w:r>
    </w:p>
    <w:p w:rsidR="003A27E2" w:rsidRDefault="00122F32">
      <w:pPr>
        <w:pStyle w:val="Normalnumber"/>
        <w:numPr>
          <w:ilvl w:val="1"/>
          <w:numId w:val="1"/>
        </w:numPr>
        <w:tabs>
          <w:tab w:val="clear" w:pos="1134"/>
          <w:tab w:val="clear" w:pos="1247"/>
          <w:tab w:val="clear" w:pos="1814"/>
          <w:tab w:val="clear" w:pos="2381"/>
          <w:tab w:val="clear" w:pos="2948"/>
          <w:tab w:val="clear" w:pos="3515"/>
          <w:tab w:val="clear" w:pos="4082"/>
          <w:tab w:val="left" w:pos="624"/>
        </w:tabs>
        <w:ind w:firstLine="624"/>
      </w:pPr>
      <w:r>
        <w:t>Organization of work.</w:t>
      </w:r>
    </w:p>
    <w:p w:rsidR="003A27E2" w:rsidRDefault="00905E60">
      <w:pPr>
        <w:pStyle w:val="Normalnumber"/>
        <w:tabs>
          <w:tab w:val="clear" w:pos="1814"/>
          <w:tab w:val="clear" w:pos="2381"/>
          <w:tab w:val="clear" w:pos="2948"/>
          <w:tab w:val="clear" w:pos="3515"/>
          <w:tab w:val="clear" w:pos="4082"/>
          <w:tab w:val="left" w:pos="624"/>
        </w:tabs>
        <w:ind w:left="1871" w:hanging="624"/>
      </w:pPr>
      <w:r>
        <w:t>T</w:t>
      </w:r>
      <w:r w:rsidR="00122F32">
        <w:t xml:space="preserve">erms of reference for the Implementation and Compliance Committee. </w:t>
      </w:r>
    </w:p>
    <w:p w:rsidR="003A27E2" w:rsidRDefault="00122F32">
      <w:pPr>
        <w:pStyle w:val="Normalnumber"/>
        <w:tabs>
          <w:tab w:val="clear" w:pos="1814"/>
          <w:tab w:val="clear" w:pos="2381"/>
          <w:tab w:val="clear" w:pos="2948"/>
          <w:tab w:val="clear" w:pos="3515"/>
          <w:tab w:val="clear" w:pos="4082"/>
          <w:tab w:val="left" w:pos="624"/>
        </w:tabs>
        <w:ind w:left="1871" w:hanging="624"/>
      </w:pPr>
      <w:r>
        <w:t>Guidance in relation to written submission from a Party with respect to its own compliance.</w:t>
      </w:r>
    </w:p>
    <w:p w:rsidR="003A27E2" w:rsidRDefault="00122F32">
      <w:pPr>
        <w:pStyle w:val="Normalnumber"/>
        <w:tabs>
          <w:tab w:val="clear" w:pos="1134"/>
          <w:tab w:val="clear" w:pos="1814"/>
          <w:tab w:val="num" w:pos="1276"/>
          <w:tab w:val="left" w:pos="1843"/>
        </w:tabs>
      </w:pPr>
      <w:r>
        <w:t xml:space="preserve">Update on national reporting pursuant to </w:t>
      </w:r>
      <w:r w:rsidR="00905E60">
        <w:t>a</w:t>
      </w:r>
      <w:r>
        <w:t xml:space="preserve">rticle 21. </w:t>
      </w:r>
    </w:p>
    <w:p w:rsidR="003A27E2" w:rsidRDefault="00122F32">
      <w:pPr>
        <w:pStyle w:val="Normalnumber"/>
        <w:tabs>
          <w:tab w:val="clear" w:pos="1134"/>
          <w:tab w:val="clear" w:pos="1814"/>
          <w:tab w:val="clear" w:pos="2381"/>
          <w:tab w:val="clear" w:pos="2948"/>
          <w:tab w:val="clear" w:pos="3515"/>
          <w:tab w:val="clear" w:pos="4082"/>
          <w:tab w:val="left" w:pos="624"/>
        </w:tabs>
        <w:ind w:left="1871" w:hanging="624"/>
      </w:pPr>
      <w:r>
        <w:t xml:space="preserve">Notifications submitted by parties pursuant to paragraph 9 of </w:t>
      </w:r>
      <w:r w:rsidR="00905E60">
        <w:t>a</w:t>
      </w:r>
      <w:r>
        <w:t>rticle 3.</w:t>
      </w:r>
    </w:p>
    <w:p w:rsidR="003A27E2" w:rsidRDefault="00122F32">
      <w:pPr>
        <w:pStyle w:val="Normalnumber"/>
        <w:tabs>
          <w:tab w:val="clear" w:pos="1134"/>
          <w:tab w:val="clear" w:pos="1814"/>
          <w:tab w:val="clear" w:pos="2381"/>
          <w:tab w:val="clear" w:pos="2948"/>
          <w:tab w:val="clear" w:pos="3515"/>
          <w:tab w:val="clear" w:pos="4082"/>
          <w:tab w:val="left" w:pos="624"/>
        </w:tabs>
        <w:ind w:left="1871" w:hanging="624"/>
      </w:pPr>
      <w:r>
        <w:t xml:space="preserve">Information and recommendations provided pursuant to </w:t>
      </w:r>
      <w:r w:rsidR="00905E60">
        <w:t>a</w:t>
      </w:r>
      <w:r>
        <w:t xml:space="preserve">rticle 15 that may be used for the conduct of the effectiveness evaluation pursuant to </w:t>
      </w:r>
      <w:r w:rsidR="00905E60">
        <w:t>a</w:t>
      </w:r>
      <w:r>
        <w:t>rticle 22.</w:t>
      </w:r>
    </w:p>
    <w:p w:rsidR="003A27E2" w:rsidRDefault="00122F32">
      <w:pPr>
        <w:pStyle w:val="Normalnumber"/>
        <w:tabs>
          <w:tab w:val="clear" w:pos="1814"/>
          <w:tab w:val="clear" w:pos="2381"/>
          <w:tab w:val="clear" w:pos="2948"/>
          <w:tab w:val="clear" w:pos="3515"/>
          <w:tab w:val="clear" w:pos="4082"/>
          <w:tab w:val="left" w:pos="624"/>
        </w:tabs>
        <w:ind w:left="1871" w:hanging="624"/>
      </w:pPr>
      <w:r>
        <w:t>Work programme of the Implementation and Compliance Committee.</w:t>
      </w:r>
    </w:p>
    <w:p w:rsidR="003A27E2" w:rsidRDefault="00122F32">
      <w:pPr>
        <w:pStyle w:val="Normalnumber"/>
        <w:tabs>
          <w:tab w:val="clear" w:pos="1814"/>
          <w:tab w:val="clear" w:pos="2381"/>
          <w:tab w:val="clear" w:pos="2948"/>
          <w:tab w:val="clear" w:pos="3515"/>
          <w:tab w:val="clear" w:pos="4082"/>
          <w:tab w:val="left" w:pos="624"/>
        </w:tabs>
        <w:ind w:left="1871" w:hanging="624"/>
      </w:pPr>
      <w:r>
        <w:t>Venue and date of the third meeting of the Implementation and Compliance Committee.</w:t>
      </w:r>
    </w:p>
    <w:p w:rsidR="003A27E2" w:rsidRDefault="00122F32">
      <w:pPr>
        <w:pStyle w:val="Normalnumber"/>
        <w:tabs>
          <w:tab w:val="clear" w:pos="1814"/>
          <w:tab w:val="clear" w:pos="2381"/>
          <w:tab w:val="clear" w:pos="2948"/>
          <w:tab w:val="clear" w:pos="3515"/>
          <w:tab w:val="clear" w:pos="4082"/>
          <w:tab w:val="left" w:pos="624"/>
        </w:tabs>
        <w:ind w:left="1871" w:hanging="624"/>
      </w:pPr>
      <w:r>
        <w:t>Other matters.</w:t>
      </w:r>
    </w:p>
    <w:p w:rsidR="003A27E2" w:rsidRDefault="00122F32">
      <w:pPr>
        <w:pStyle w:val="Normalnumber"/>
        <w:tabs>
          <w:tab w:val="clear" w:pos="1814"/>
          <w:tab w:val="clear" w:pos="2381"/>
          <w:tab w:val="clear" w:pos="2948"/>
          <w:tab w:val="clear" w:pos="3515"/>
          <w:tab w:val="clear" w:pos="4082"/>
          <w:tab w:val="left" w:pos="624"/>
        </w:tabs>
        <w:ind w:left="1871" w:hanging="624"/>
      </w:pPr>
      <w:r>
        <w:t>Adoption of the report.</w:t>
      </w:r>
    </w:p>
    <w:p w:rsidR="003A27E2" w:rsidRDefault="00122F32">
      <w:pPr>
        <w:pStyle w:val="Normalnumber"/>
        <w:tabs>
          <w:tab w:val="clear" w:pos="1814"/>
          <w:tab w:val="clear" w:pos="2381"/>
          <w:tab w:val="clear" w:pos="2948"/>
          <w:tab w:val="clear" w:pos="3515"/>
          <w:tab w:val="clear" w:pos="4082"/>
          <w:tab w:val="left" w:pos="624"/>
        </w:tabs>
        <w:ind w:left="1871" w:hanging="624"/>
      </w:pPr>
      <w:r>
        <w:t>Closure of the meeting.</w:t>
      </w:r>
    </w:p>
    <w:tbl>
      <w:tblPr>
        <w:tblW w:w="0" w:type="auto"/>
        <w:tblLook w:val="04A0" w:firstRow="1" w:lastRow="0" w:firstColumn="1" w:lastColumn="0" w:noHBand="0" w:noVBand="1"/>
      </w:tblPr>
      <w:tblGrid>
        <w:gridCol w:w="1898"/>
        <w:gridCol w:w="1899"/>
        <w:gridCol w:w="1899"/>
        <w:gridCol w:w="1900"/>
        <w:gridCol w:w="1900"/>
      </w:tblGrid>
      <w:tr w:rsidR="003A27E2">
        <w:tc>
          <w:tcPr>
            <w:tcW w:w="1898" w:type="dxa"/>
            <w:shd w:val="clear" w:color="auto" w:fill="auto"/>
          </w:tcPr>
          <w:p w:rsidR="003A27E2" w:rsidRDefault="003A27E2">
            <w:pPr>
              <w:pStyle w:val="Normal-pool"/>
              <w:spacing w:before="520"/>
            </w:pPr>
          </w:p>
        </w:tc>
        <w:tc>
          <w:tcPr>
            <w:tcW w:w="1899" w:type="dxa"/>
            <w:shd w:val="clear" w:color="auto" w:fill="auto"/>
          </w:tcPr>
          <w:p w:rsidR="003A27E2" w:rsidRDefault="003A27E2">
            <w:pPr>
              <w:pStyle w:val="Normal-pool"/>
              <w:spacing w:before="520"/>
            </w:pPr>
          </w:p>
        </w:tc>
        <w:tc>
          <w:tcPr>
            <w:tcW w:w="1899" w:type="dxa"/>
            <w:tcBorders>
              <w:bottom w:val="single" w:sz="4" w:space="0" w:color="auto"/>
            </w:tcBorders>
            <w:shd w:val="clear" w:color="auto" w:fill="auto"/>
          </w:tcPr>
          <w:p w:rsidR="003A27E2" w:rsidRDefault="003A27E2">
            <w:pPr>
              <w:pStyle w:val="Normal-pool"/>
              <w:spacing w:before="520"/>
            </w:pPr>
          </w:p>
        </w:tc>
        <w:tc>
          <w:tcPr>
            <w:tcW w:w="1900" w:type="dxa"/>
            <w:shd w:val="clear" w:color="auto" w:fill="auto"/>
          </w:tcPr>
          <w:p w:rsidR="003A27E2" w:rsidRDefault="003A27E2">
            <w:pPr>
              <w:pStyle w:val="Normal-pool"/>
              <w:spacing w:before="520"/>
            </w:pPr>
          </w:p>
        </w:tc>
        <w:tc>
          <w:tcPr>
            <w:tcW w:w="1900" w:type="dxa"/>
            <w:shd w:val="clear" w:color="auto" w:fill="auto"/>
          </w:tcPr>
          <w:p w:rsidR="003A27E2" w:rsidRDefault="003A27E2">
            <w:pPr>
              <w:pStyle w:val="Normal-pool"/>
              <w:spacing w:before="520"/>
            </w:pPr>
          </w:p>
        </w:tc>
      </w:tr>
    </w:tbl>
    <w:p w:rsidR="003A27E2" w:rsidRDefault="003A27E2">
      <w:pPr>
        <w:pStyle w:val="Normal-pool"/>
      </w:pPr>
    </w:p>
    <w:p w:rsidR="003A27E2" w:rsidRDefault="003A27E2"/>
    <w:p w:rsidR="003A27E2" w:rsidRDefault="00122F32">
      <w:pPr>
        <w:tabs>
          <w:tab w:val="clear" w:pos="1247"/>
          <w:tab w:val="clear" w:pos="1814"/>
          <w:tab w:val="clear" w:pos="2381"/>
          <w:tab w:val="clear" w:pos="2948"/>
          <w:tab w:val="clear" w:pos="3515"/>
          <w:tab w:val="left" w:pos="5235"/>
        </w:tabs>
      </w:pPr>
      <w:r>
        <w:tab/>
      </w:r>
    </w:p>
    <w:sectPr w:rsidR="003A27E2">
      <w:headerReference w:type="even" r:id="rId11"/>
      <w:headerReference w:type="default" r:id="rId12"/>
      <w:footerReference w:type="even" r:id="rId13"/>
      <w:footerReference w:type="default" r:id="rId14"/>
      <w:headerReference w:type="first" r:id="rId15"/>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7E2" w:rsidRDefault="00122F32">
      <w:r>
        <w:separator/>
      </w:r>
    </w:p>
  </w:endnote>
  <w:endnote w:type="continuationSeparator" w:id="0">
    <w:p w:rsidR="003A27E2" w:rsidRDefault="0012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E2" w:rsidRDefault="00122F32">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E2" w:rsidRDefault="00122F32">
    <w:pPr>
      <w:pStyle w:val="Pieddepag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7E2" w:rsidRDefault="00122F32">
      <w:pPr>
        <w:ind w:left="624"/>
      </w:pPr>
      <w:r>
        <w:separator/>
      </w:r>
    </w:p>
  </w:footnote>
  <w:footnote w:type="continuationSeparator" w:id="0">
    <w:p w:rsidR="003A27E2" w:rsidRDefault="00122F32">
      <w:r>
        <w:continuationSeparator/>
      </w:r>
    </w:p>
  </w:footnote>
  <w:footnote w:id="1">
    <w:p w:rsidR="003A27E2" w:rsidRDefault="00122F32">
      <w:pPr>
        <w:pStyle w:val="Notedebasdepage"/>
        <w:rPr>
          <w:szCs w:val="18"/>
          <w:lang w:val="en-US"/>
        </w:rPr>
      </w:pPr>
      <w:r>
        <w:rPr>
          <w:rStyle w:val="Appelnotedebasdep"/>
          <w:sz w:val="18"/>
        </w:rPr>
        <w:footnoteRef/>
      </w:r>
      <w:r>
        <w:rPr>
          <w:szCs w:val="18"/>
          <w:lang w:val="en-US"/>
        </w:rPr>
        <w:t xml:space="preserve"> </w:t>
      </w:r>
      <w:r>
        <w:rPr>
          <w:szCs w:val="18"/>
          <w:lang w:val="en-GB"/>
        </w:rPr>
        <w:t>This document has not been formally edited.</w:t>
      </w:r>
    </w:p>
  </w:footnote>
  <w:footnote w:id="2">
    <w:p w:rsidR="003A27E2" w:rsidRDefault="00122F32">
      <w:pPr>
        <w:pStyle w:val="Notedebasdepage"/>
        <w:rPr>
          <w:lang w:val="en-GB"/>
        </w:rPr>
      </w:pPr>
      <w:r>
        <w:rPr>
          <w:rStyle w:val="Appelnotedebasdep"/>
          <w:sz w:val="18"/>
        </w:rPr>
        <w:footnoteRef/>
      </w:r>
      <w:r>
        <w:rPr>
          <w:szCs w:val="18"/>
          <w:lang w:val="en-US"/>
        </w:rPr>
        <w:t xml:space="preserve"> Pursuant to rule 4 of the rules of procedure for the Committee, these officers shall commence their term of office at the closure of the meeting at which they are elected and remain in office until the closure of the following meeting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E2" w:rsidRDefault="00122F32">
    <w:pPr>
      <w:pStyle w:val="En-tte"/>
      <w:rPr>
        <w:szCs w:val="18"/>
      </w:rPr>
    </w:pPr>
    <w:r>
      <w:rPr>
        <w:bCs/>
        <w:szCs w:val="18"/>
      </w:rPr>
      <w:t>UNEP</w:t>
    </w:r>
    <w:r>
      <w:rPr>
        <w:szCs w:val="18"/>
      </w:rPr>
      <w:t>/MC/</w:t>
    </w:r>
    <w:r>
      <w:t xml:space="preserve"> ICC.2/1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E2" w:rsidRDefault="00122F32">
    <w:pPr>
      <w:pStyle w:val="En-tte"/>
      <w:jc w:val="right"/>
      <w:rPr>
        <w:szCs w:val="18"/>
      </w:rPr>
    </w:pPr>
    <w:r>
      <w:rPr>
        <w:bCs/>
        <w:szCs w:val="18"/>
      </w:rPr>
      <w:t>UNEP</w:t>
    </w:r>
    <w:r>
      <w:rPr>
        <w:szCs w:val="18"/>
      </w:rPr>
      <w:t>/MC/COP.1/1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E2" w:rsidRDefault="003A27E2">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5D5C5777"/>
    <w:multiLevelType w:val="multilevel"/>
    <w:tmpl w:val="43487456"/>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num w:numId="1">
    <w:abstractNumId w:val="3"/>
  </w:num>
  <w:num w:numId="2">
    <w:abstractNumId w:val="0"/>
  </w:num>
  <w:num w:numId="3">
    <w:abstractNumId w:val="2"/>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fr-FR" w:vendorID="64" w:dllVersion="6" w:nlCheck="1" w:checkStyle="1"/>
  <w:activeWritingStyle w:appName="MSWord" w:lang="en-US" w:vendorID="64" w:dllVersion="6" w:nlCheck="1" w:checkStyle="1"/>
  <w:activeWritingStyle w:appName="MSWord" w:lang="en-GB"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E2"/>
    <w:rsid w:val="00122F32"/>
    <w:rsid w:val="001811EA"/>
    <w:rsid w:val="002959AE"/>
    <w:rsid w:val="003A27E2"/>
    <w:rsid w:val="00787A5C"/>
    <w:rsid w:val="00905E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pPr>
      <w:keepNext/>
      <w:spacing w:before="240" w:after="120"/>
      <w:ind w:left="1247" w:hanging="680"/>
      <w:outlineLvl w:val="0"/>
    </w:pPr>
    <w:rPr>
      <w:b/>
      <w:sz w:val="28"/>
    </w:rPr>
  </w:style>
  <w:style w:type="paragraph" w:styleId="Titre2">
    <w:name w:val="heading 2"/>
    <w:basedOn w:val="Normal"/>
    <w:next w:val="Normalnumber"/>
    <w:qFormat/>
    <w:pPr>
      <w:keepNext/>
      <w:spacing w:before="240" w:after="120"/>
      <w:ind w:left="1247" w:hanging="680"/>
      <w:outlineLvl w:val="1"/>
    </w:pPr>
    <w:rPr>
      <w:b/>
      <w:sz w:val="24"/>
      <w:szCs w:val="24"/>
    </w:rPr>
  </w:style>
  <w:style w:type="paragraph" w:styleId="Titre3">
    <w:name w:val="heading 3"/>
    <w:basedOn w:val="Normal"/>
    <w:next w:val="Normalnumber"/>
    <w:qFormat/>
    <w:pPr>
      <w:spacing w:after="120"/>
      <w:ind w:left="1247" w:hanging="680"/>
      <w:outlineLvl w:val="2"/>
    </w:pPr>
    <w:rPr>
      <w:b/>
    </w:rPr>
  </w:style>
  <w:style w:type="paragraph" w:styleId="Titre4">
    <w:name w:val="heading 4"/>
    <w:basedOn w:val="Titre3"/>
    <w:next w:val="Normalnumber"/>
    <w:qFormat/>
    <w:pPr>
      <w:keepNext/>
      <w:outlineLvl w:val="3"/>
    </w:pPr>
  </w:style>
  <w:style w:type="paragraph" w:styleId="Titre5">
    <w:name w:val="heading 5"/>
    <w:basedOn w:val="Normal"/>
    <w:next w:val="Normal"/>
    <w:qFormat/>
    <w:pPr>
      <w:keepNext/>
      <w:outlineLvl w:val="4"/>
    </w:pPr>
    <w:rPr>
      <w:rFonts w:ascii="Univers" w:hAnsi="Univers"/>
      <w:b/>
      <w:sz w:val="24"/>
    </w:rPr>
  </w:style>
  <w:style w:type="paragraph" w:styleId="Titre6">
    <w:name w:val="heading 6"/>
    <w:basedOn w:val="Normal"/>
    <w:next w:val="Normal"/>
    <w:qFormat/>
    <w:pPr>
      <w:keepNext/>
      <w:ind w:left="578"/>
      <w:outlineLvl w:val="5"/>
    </w:pPr>
    <w:rPr>
      <w:b/>
      <w:bCs/>
      <w:sz w:val="24"/>
    </w:rPr>
  </w:style>
  <w:style w:type="paragraph" w:styleId="Titre7">
    <w:name w:val="heading 7"/>
    <w:basedOn w:val="Normal"/>
    <w:next w:val="Normal"/>
    <w:qFormat/>
    <w:pPr>
      <w:keepNext/>
      <w:widowControl w:val="0"/>
      <w:jc w:val="center"/>
      <w:outlineLvl w:val="6"/>
    </w:pPr>
    <w:rPr>
      <w:snapToGrid w:val="0"/>
      <w:u w:val="single"/>
      <w:lang w:val="en-US"/>
    </w:rPr>
  </w:style>
  <w:style w:type="paragraph" w:styleId="Titre8">
    <w:name w:val="heading 8"/>
    <w:basedOn w:val="Normal"/>
    <w:next w:val="Normal"/>
    <w:qFormat/>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Pr>
      <w:rFonts w:ascii="Times New Roman" w:hAnsi="Times New Roman"/>
      <w:b/>
      <w:sz w:val="18"/>
    </w:rPr>
  </w:style>
  <w:style w:type="table" w:customStyle="1" w:styleId="Tabledocright">
    <w:name w:val="Table_doc_right"/>
    <w:basedOn w:val="TableauNormal"/>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Pr>
      <w:bCs w:val="0"/>
    </w:rPr>
  </w:style>
  <w:style w:type="paragraph" w:styleId="Tabledesillustrations">
    <w:name w:val="table of figures"/>
    <w:basedOn w:val="Normal"/>
    <w:next w:val="Normal"/>
    <w:autoRedefine/>
    <w:semiHidden/>
    <w:pPr>
      <w:tabs>
        <w:tab w:val="clear" w:pos="1814"/>
        <w:tab w:val="clear" w:pos="2381"/>
        <w:tab w:val="clear" w:pos="2948"/>
        <w:tab w:val="clear" w:pos="3515"/>
      </w:tabs>
      <w:ind w:left="1814" w:hanging="567"/>
    </w:pPr>
  </w:style>
  <w:style w:type="paragraph" w:customStyle="1" w:styleId="CH1">
    <w:name w:val="CH1"/>
    <w:basedOn w:val="Normalpool"/>
    <w:next w:val="CH2"/>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pPr>
      <w:tabs>
        <w:tab w:val="left" w:pos="4321"/>
        <w:tab w:val="right" w:pos="8641"/>
      </w:tabs>
      <w:spacing w:before="60" w:after="120"/>
    </w:pPr>
    <w:rPr>
      <w:b/>
      <w:sz w:val="18"/>
    </w:rPr>
  </w:style>
  <w:style w:type="paragraph" w:customStyle="1" w:styleId="Headerpool">
    <w:name w:val="Header_pool"/>
    <w:basedOn w:val="Normal"/>
    <w:next w:val="Normal"/>
    <w:semiHidden/>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pPr>
      <w:tabs>
        <w:tab w:val="left" w:pos="4321"/>
        <w:tab w:val="right" w:pos="8641"/>
      </w:tabs>
      <w:spacing w:before="60" w:after="120"/>
    </w:pPr>
    <w:rPr>
      <w:b/>
      <w:sz w:val="18"/>
    </w:rPr>
  </w:style>
  <w:style w:type="paragraph" w:customStyle="1" w:styleId="Header-pool">
    <w:name w:val="Header-pool"/>
    <w:basedOn w:val="Normal-pool"/>
    <w:next w:val="Normal-pool"/>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link w:val="NotedebasdepageCar"/>
    <w:uiPriority w:val="99"/>
    <w:pPr>
      <w:spacing w:before="20" w:after="40"/>
      <w:ind w:left="1247"/>
    </w:pPr>
    <w:rPr>
      <w:sz w:val="18"/>
    </w:rPr>
  </w:style>
  <w:style w:type="character" w:styleId="Marquedecommentaire">
    <w:name w:val="annotation reference"/>
    <w:rPr>
      <w:sz w:val="16"/>
      <w:szCs w:val="16"/>
    </w:rPr>
  </w:style>
  <w:style w:type="paragraph" w:styleId="Commentaire">
    <w:name w:val="annotation text"/>
    <w:basedOn w:val="Normal"/>
    <w:link w:val="CommentaireCar"/>
  </w:style>
  <w:style w:type="character" w:customStyle="1" w:styleId="CommentaireCar">
    <w:name w:val="Commentaire Car"/>
    <w:link w:val="Commentaire"/>
    <w:rPr>
      <w:lang w:eastAsia="en-US"/>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b/>
      <w:bCs/>
      <w:lang w:eastAsia="en-US"/>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link w:val="Textedebulles"/>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Pr>
      <w:sz w:val="18"/>
      <w:lang w:val="fr-FR" w:eastAsia="en-U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pPr>
  </w:style>
  <w:style w:type="table" w:customStyle="1" w:styleId="AATable">
    <w:name w:val="AA_Table"/>
    <w:basedOn w:val="TableauNormal"/>
    <w:semiHidden/>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pPr>
      <w:keepNext/>
      <w:keepLines/>
      <w:suppressAutoHyphens/>
      <w:ind w:right="5103"/>
    </w:pPr>
    <w:rPr>
      <w:b/>
      <w:lang w:val="en-GB"/>
    </w:rPr>
  </w:style>
  <w:style w:type="paragraph" w:customStyle="1" w:styleId="AATitle2">
    <w:name w:val="AA_Title2"/>
    <w:basedOn w:val="AATitle"/>
    <w:pPr>
      <w:tabs>
        <w:tab w:val="clear" w:pos="4082"/>
      </w:tabs>
      <w:spacing w:before="120" w:after="120"/>
      <w:ind w:right="4536"/>
    </w:pPr>
  </w:style>
  <w:style w:type="paragraph" w:customStyle="1" w:styleId="BBTitle">
    <w:name w:val="BB_Title"/>
    <w:basedOn w:val="Normalpool"/>
    <w:pPr>
      <w:keepNext/>
      <w:keepLines/>
      <w:suppressAutoHyphens/>
      <w:spacing w:before="320" w:after="240"/>
      <w:ind w:left="1247" w:right="567"/>
    </w:pPr>
    <w:rPr>
      <w:b/>
      <w:sz w:val="28"/>
      <w:szCs w:val="28"/>
      <w:lang w:val="en-GB"/>
    </w:rPr>
  </w:style>
  <w:style w:type="paragraph" w:styleId="Pieddepage">
    <w:name w:val="footer"/>
    <w:basedOn w:val="Normal"/>
    <w:semiHidden/>
    <w:pPr>
      <w:tabs>
        <w:tab w:val="center" w:pos="4320"/>
        <w:tab w:val="right" w:pos="8640"/>
      </w:tabs>
      <w:spacing w:before="60" w:after="120"/>
    </w:pPr>
    <w:rPr>
      <w:sz w:val="18"/>
    </w:rPr>
  </w:style>
  <w:style w:type="paragraph" w:styleId="En-tte">
    <w:name w:val="header"/>
    <w:basedOn w:val="Normal"/>
    <w:semiHidden/>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Pr>
      <w:rFonts w:ascii="Times New Roman" w:hAnsi="Times New Roman"/>
      <w:color w:val="auto"/>
      <w:sz w:val="20"/>
      <w:szCs w:val="20"/>
      <w:u w:val="none"/>
      <w:lang w:val="fr-FR"/>
    </w:rPr>
  </w:style>
  <w:style w:type="numbering" w:customStyle="1" w:styleId="Normallist">
    <w:name w:val="Normal_list"/>
    <w:basedOn w:val="Aucuneliste"/>
    <w:semiHidden/>
    <w:pPr>
      <w:numPr>
        <w:numId w:val="1"/>
      </w:numPr>
    </w:pPr>
  </w:style>
  <w:style w:type="paragraph" w:customStyle="1" w:styleId="NormalNonumber">
    <w:name w:val="Normal_No_number"/>
    <w:basedOn w:val="Normalpool"/>
    <w:pPr>
      <w:spacing w:after="120"/>
      <w:ind w:left="1247"/>
    </w:pPr>
    <w:rPr>
      <w:lang w:val="en-GB"/>
    </w:rPr>
  </w:style>
  <w:style w:type="paragraph" w:customStyle="1" w:styleId="Normalnumber">
    <w:name w:val="Normal_number"/>
    <w:basedOn w:val="Normalpool"/>
    <w:pPr>
      <w:numPr>
        <w:numId w:val="1"/>
      </w:numPr>
      <w:spacing w:after="120"/>
    </w:pPr>
    <w:rPr>
      <w:lang w:val="en-GB"/>
    </w:rPr>
  </w:style>
  <w:style w:type="paragraph" w:customStyle="1" w:styleId="Titletable">
    <w:name w:val="Title_table"/>
    <w:basedOn w:val="Normalpool"/>
    <w:pPr>
      <w:keepNext/>
      <w:keepLines/>
      <w:suppressAutoHyphens/>
      <w:spacing w:after="60"/>
      <w:ind w:left="1247"/>
    </w:pPr>
    <w:rPr>
      <w:b/>
      <w:bCs/>
      <w:lang w:val="en-GB"/>
    </w:rPr>
  </w:style>
  <w:style w:type="paragraph" w:styleId="TM1">
    <w:name w:val="toc 1"/>
    <w:basedOn w:val="Normalpool"/>
    <w:next w:val="Normalpool"/>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Pr>
      <w:b/>
      <w:bCs/>
      <w:sz w:val="28"/>
      <w:szCs w:val="22"/>
      <w:lang w:val="en-GB"/>
    </w:rPr>
  </w:style>
  <w:style w:type="paragraph" w:customStyle="1" w:styleId="ZZAnxtitle">
    <w:name w:val="ZZ_Anx_title"/>
    <w:basedOn w:val="Normalpool"/>
    <w:pPr>
      <w:spacing w:before="360" w:after="120"/>
      <w:ind w:left="1247"/>
    </w:pPr>
    <w:rPr>
      <w:b/>
      <w:bCs/>
      <w:sz w:val="28"/>
      <w:szCs w:val="26"/>
      <w:lang w:val="en-GB"/>
    </w:rPr>
  </w:style>
  <w:style w:type="paragraph" w:styleId="Rvision">
    <w:name w:val="Revision"/>
    <w:hidden/>
    <w:uiPriority w:val="99"/>
    <w:semiHidden/>
    <w:rPr>
      <w:lang w:eastAsia="en-US"/>
    </w:rPr>
  </w:style>
  <w:style w:type="character" w:styleId="Accentuation">
    <w:name w:val="Emphasis"/>
    <w:basedOn w:val="Policepardfaut"/>
    <w:qFormat/>
    <w:rPr>
      <w:i/>
      <w:iCs/>
    </w:rPr>
  </w:style>
  <w:style w:type="character" w:customStyle="1" w:styleId="CH2Char">
    <w:name w:val="CH2 Char"/>
    <w:link w:val="CH2"/>
    <w:locked/>
    <w:rPr>
      <w:b/>
      <w:sz w:val="24"/>
      <w:szCs w:val="24"/>
      <w:lang w:eastAsia="en-US"/>
    </w:rPr>
  </w:style>
  <w:style w:type="paragraph" w:styleId="NormalWeb">
    <w:name w:val="Normal (Web)"/>
    <w:basedOn w:val="Normal"/>
    <w:uiPriority w:val="99"/>
    <w:semiHidden/>
    <w:unhideWhenUsed/>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39300840">
      <w:bodyDiv w:val="1"/>
      <w:marLeft w:val="0"/>
      <w:marRight w:val="0"/>
      <w:marTop w:val="0"/>
      <w:marBottom w:val="0"/>
      <w:divBdr>
        <w:top w:val="none" w:sz="0" w:space="0" w:color="auto"/>
        <w:left w:val="none" w:sz="0" w:space="0" w:color="auto"/>
        <w:bottom w:val="none" w:sz="0" w:space="0" w:color="auto"/>
        <w:right w:val="none" w:sz="0" w:space="0" w:color="auto"/>
      </w:divBdr>
      <w:divsChild>
        <w:div w:id="577979867">
          <w:marLeft w:val="0"/>
          <w:marRight w:val="0"/>
          <w:marTop w:val="0"/>
          <w:marBottom w:val="0"/>
          <w:divBdr>
            <w:top w:val="none" w:sz="0" w:space="0" w:color="auto"/>
            <w:left w:val="none" w:sz="0" w:space="0" w:color="auto"/>
            <w:bottom w:val="none" w:sz="0" w:space="0" w:color="auto"/>
            <w:right w:val="none" w:sz="0" w:space="0" w:color="auto"/>
          </w:divBdr>
        </w:div>
        <w:div w:id="1927573657">
          <w:marLeft w:val="0"/>
          <w:marRight w:val="0"/>
          <w:marTop w:val="0"/>
          <w:marBottom w:val="0"/>
          <w:divBdr>
            <w:top w:val="none" w:sz="0" w:space="0" w:color="auto"/>
            <w:left w:val="none" w:sz="0" w:space="0" w:color="auto"/>
            <w:bottom w:val="none" w:sz="0" w:space="0" w:color="auto"/>
            <w:right w:val="none" w:sz="0" w:space="0" w:color="auto"/>
          </w:divBdr>
        </w:div>
        <w:div w:id="1324814171">
          <w:marLeft w:val="0"/>
          <w:marRight w:val="0"/>
          <w:marTop w:val="0"/>
          <w:marBottom w:val="0"/>
          <w:divBdr>
            <w:top w:val="none" w:sz="0" w:space="0" w:color="auto"/>
            <w:left w:val="none" w:sz="0" w:space="0" w:color="auto"/>
            <w:bottom w:val="none" w:sz="0" w:space="0" w:color="auto"/>
            <w:right w:val="none" w:sz="0" w:space="0" w:color="auto"/>
          </w:divBdr>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1393473">
      <w:bodyDiv w:val="1"/>
      <w:marLeft w:val="0"/>
      <w:marRight w:val="0"/>
      <w:marTop w:val="0"/>
      <w:marBottom w:val="0"/>
      <w:divBdr>
        <w:top w:val="none" w:sz="0" w:space="0" w:color="auto"/>
        <w:left w:val="none" w:sz="0" w:space="0" w:color="auto"/>
        <w:bottom w:val="none" w:sz="0" w:space="0" w:color="auto"/>
        <w:right w:val="none" w:sz="0" w:space="0" w:color="auto"/>
      </w:divBdr>
    </w:div>
    <w:div w:id="1981112567">
      <w:bodyDiv w:val="1"/>
      <w:marLeft w:val="0"/>
      <w:marRight w:val="0"/>
      <w:marTop w:val="0"/>
      <w:marBottom w:val="0"/>
      <w:divBdr>
        <w:top w:val="none" w:sz="0" w:space="0" w:color="auto"/>
        <w:left w:val="none" w:sz="0" w:space="0" w:color="auto"/>
        <w:bottom w:val="none" w:sz="0" w:space="0" w:color="auto"/>
        <w:right w:val="none" w:sz="0" w:space="0" w:color="auto"/>
      </w:divBdr>
      <w:divsChild>
        <w:div w:id="1144589480">
          <w:marLeft w:val="0"/>
          <w:marRight w:val="0"/>
          <w:marTop w:val="0"/>
          <w:marBottom w:val="0"/>
          <w:divBdr>
            <w:top w:val="none" w:sz="0" w:space="0" w:color="auto"/>
            <w:left w:val="none" w:sz="0" w:space="0" w:color="auto"/>
            <w:bottom w:val="none" w:sz="0" w:space="0" w:color="auto"/>
            <w:right w:val="none" w:sz="0" w:space="0" w:color="auto"/>
          </w:divBdr>
        </w:div>
        <w:div w:id="356665528">
          <w:marLeft w:val="0"/>
          <w:marRight w:val="0"/>
          <w:marTop w:val="0"/>
          <w:marBottom w:val="0"/>
          <w:divBdr>
            <w:top w:val="none" w:sz="0" w:space="0" w:color="auto"/>
            <w:left w:val="none" w:sz="0" w:space="0" w:color="auto"/>
            <w:bottom w:val="none" w:sz="0" w:space="0" w:color="auto"/>
            <w:right w:val="none" w:sz="0" w:space="0" w:color="auto"/>
          </w:divBdr>
        </w:div>
        <w:div w:id="1479224733">
          <w:marLeft w:val="0"/>
          <w:marRight w:val="0"/>
          <w:marTop w:val="0"/>
          <w:marBottom w:val="0"/>
          <w:divBdr>
            <w:top w:val="none" w:sz="0" w:space="0" w:color="auto"/>
            <w:left w:val="none" w:sz="0" w:space="0" w:color="auto"/>
            <w:bottom w:val="none" w:sz="0" w:space="0" w:color="auto"/>
            <w:right w:val="none" w:sz="0" w:space="0" w:color="auto"/>
          </w:divBdr>
        </w:div>
        <w:div w:id="2140026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72D48-8A56-4003-AEC2-11822C99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890</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2019-05-09T16:27:00Z</dcterms:created>
  <dcterms:modified xsi:type="dcterms:W3CDTF">2019-05-09T16:27:00Z</dcterms:modified>
</cp:coreProperties>
</file>